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A5" w:rsidRDefault="00BE6C14" w:rsidP="00BE6C14">
      <w:pPr>
        <w:pStyle w:val="a3"/>
        <w:ind w:left="6372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Проект</w:t>
      </w:r>
    </w:p>
    <w:p w:rsidR="00BE6C14" w:rsidRDefault="00BE6C14" w:rsidP="00BE6C14">
      <w:pPr>
        <w:pStyle w:val="a3"/>
        <w:ind w:left="6372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3AA5" w:rsidRPr="00733AA5" w:rsidRDefault="00733AA5" w:rsidP="00733AA5">
      <w:pPr>
        <w:pStyle w:val="a3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3AA5" w:rsidRDefault="00733AA5" w:rsidP="00733A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Тези Стратегії діяльності</w:t>
      </w:r>
    </w:p>
    <w:p w:rsidR="00733AA5" w:rsidRDefault="00733AA5" w:rsidP="00733A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Національної спілки архітекторів України</w:t>
      </w:r>
    </w:p>
    <w:p w:rsidR="00733AA5" w:rsidRDefault="00733AA5" w:rsidP="00C408DA">
      <w:pPr>
        <w:pStyle w:val="a3"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2018-2020 роки</w:t>
      </w:r>
    </w:p>
    <w:p w:rsidR="00733AA5" w:rsidRDefault="00733AA5" w:rsidP="00733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підставі аналізу сучасного стану архітектури та містобудування, діяльності Національної спілки архітекторів України в попередні роки, з урахуванням суттєвих змін в економічному і політичному житті країни, діючого законодавства в сфері містобудування, архітектури та будівництва, усвідомленні відповідальності за подальший розвиток містобудування і архітектури в країні, за якість результатів професійної діяльності архітекторів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з’їзд НСАУ приймає програму конкретних дій на найближчі три роки.</w:t>
      </w:r>
    </w:p>
    <w:p w:rsidR="00733AA5" w:rsidRDefault="00733AA5" w:rsidP="00733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AA5" w:rsidRDefault="00733AA5" w:rsidP="0073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Створення умов професійної</w:t>
      </w:r>
    </w:p>
    <w:p w:rsidR="00733AA5" w:rsidRDefault="00733AA5" w:rsidP="00733AA5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діяльності архітекторів</w:t>
      </w:r>
      <w:r w:rsidR="00EE2286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733AA5" w:rsidRDefault="00733AA5" w:rsidP="00733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Діяльність Спілки зорієнтована сьогодні на створення умов праці архітекторів з урахування досвіду розвинутих країн, забезпечення правового захисту професійної діяльності, забезпечення високої якості архітектурних рішень і підвищення конкурентоспроможності українських архітекторів на європейському та світовому проектних ринках, захист внутрішнього ринку проектних робіт, підвищення престижу архітектурної професії, формування у влади і громадськості розуміння високої соціальної відповідальності архітектурно-містобудівної діяльності.</w:t>
      </w:r>
    </w:p>
    <w:p w:rsidR="00733AA5" w:rsidRDefault="00733AA5" w:rsidP="00733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AA5" w:rsidRDefault="00733AA5" w:rsidP="00733AA5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НСАУ на 2018-2020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 цих питань.</w:t>
      </w:r>
    </w:p>
    <w:p w:rsidR="00733AA5" w:rsidRDefault="00733AA5" w:rsidP="00733AA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Завершити формування Архітектурної Палати НСАУ та її регіональних відділень, створити умови для фінансового, ресурсного та кадрового забезпечення їх сталої діяльності.</w:t>
      </w:r>
    </w:p>
    <w:p w:rsidR="00733AA5" w:rsidRDefault="00733AA5" w:rsidP="00733AA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Вирішити питання набуття НСАУ статусу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саморегулівної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організації на період не менше як на 3-5 років, що забезпечить Спілці професійну незалежність та значимість.</w:t>
      </w:r>
    </w:p>
    <w:p w:rsidR="00733AA5" w:rsidRDefault="00733AA5" w:rsidP="00733AA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Розширити функції Палати – отримати право ведення реєстрів атестованих архітекторів і проектів, право розробляти і вносити пропозиції щодо оптимізації ціноутворення в проектуванні.</w:t>
      </w:r>
    </w:p>
    <w:p w:rsidR="00733AA5" w:rsidRDefault="00733AA5" w:rsidP="00733AA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реалізацію програм безперервної професійної освіти архітекторів (підвищення кваліфікації), враховуючи при цьому участь в науково-практичних конференціях, семінарах, що проводяться НСАУ, в архітектурних конкурсах, викладацькій діяльності в архітектурних навчальних закладах та на курсах підвищення кваліфікації, що проводяться Спілкою.</w:t>
      </w:r>
    </w:p>
    <w:p w:rsidR="00733AA5" w:rsidRDefault="00733AA5" w:rsidP="00733AA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Впровадити страхування цивільно-правової (майнової) відповідальності атестованих архітекторів перед споживачами, створити і підтримувати необхідний компенсаційний фонд.</w:t>
      </w:r>
    </w:p>
    <w:p w:rsidR="00733AA5" w:rsidRDefault="00733AA5" w:rsidP="00733AA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з пріоритетів вважати розробку і впровадження в практику архітектурної діяльності конкурсів щодо отримання замовлень на проектування архітектурних об’єктів.</w:t>
      </w:r>
    </w:p>
    <w:p w:rsidR="00733AA5" w:rsidRDefault="00733AA5" w:rsidP="00733AA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Запровадити в практику атестації встановлення видів робіт в залежності від рівня кваліфікації архітектора, що проходить атестацію.</w:t>
      </w:r>
    </w:p>
    <w:p w:rsidR="00733AA5" w:rsidRDefault="00733AA5" w:rsidP="00733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Брати постійну участь у створенні нових і вдосконаленні чинних законодавчих актів у сфері містобудування та архітектури, активно співпрацювати з цих питань з органами державного управління, місцевого самоврядування, професійними та іншими громадськими об’єднаннями.</w:t>
      </w:r>
    </w:p>
    <w:p w:rsidR="00733AA5" w:rsidRDefault="00733AA5" w:rsidP="00733AA5">
      <w:pPr>
        <w:pStyle w:val="a3"/>
        <w:spacing w:after="12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Забезпечити разом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Мінрегіоном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 завершення розробки та імплементацію нової системи нормативно-правового регулювання архітектурно-містобудівної сфери України, що дозволить впорядкувати процеси у сфері, чітко визначити повноваження всіх учасників сфери, подолати диктат замовника на архітектурний об’єкт, визначити роль і місце НСАУ.</w:t>
      </w:r>
    </w:p>
    <w:p w:rsidR="00733AA5" w:rsidRDefault="00733AA5" w:rsidP="00733AA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узгодження позицій і налагодження взаємодії учасників архітектурно-містобудівної діяльності, досягнення балансу інтересів і вироблення взаємоприйнятних «правил гри» завершити створення і забезпечити підтримку діяльності Експертної ради НСАУ – майданчика узгодження інтересів учасників сфери.</w:t>
      </w:r>
    </w:p>
    <w:p w:rsidR="00733AA5" w:rsidRDefault="00733AA5" w:rsidP="00733AA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Розпочати роботу щодо організації практичного стажування випускників вищих архітектурних закладів з метою їх підготовки до професійної атестації (інтернатури).</w:t>
      </w:r>
    </w:p>
    <w:p w:rsidR="00733AA5" w:rsidRDefault="00733AA5" w:rsidP="00733A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Правлінню НСАУ, правлінням місцевих організацій сприяти подальшому поширенню практики проведення містобудівних і архітектурних конкурсів, брати активну участь в організації і проведенні конкурсів, надавати організаторам конкурсів необхідну допомогу в створенні умов конкурсів, визначенні складу журі, організації виставок та обговоренні конкурсних об’єктів.</w:t>
      </w:r>
    </w:p>
    <w:p w:rsidR="00733AA5" w:rsidRDefault="00733AA5" w:rsidP="00733AA5">
      <w:pPr>
        <w:pStyle w:val="a3"/>
        <w:spacing w:after="1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Особливу увагу необхідно приділити допомозі в організації та проведенні в 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</w:rPr>
        <w:t>. Міжнародного конкурсу на створення Національного меморіального комплексу Героїв Небесної Сотні – Музею Революції Гідності у м. Києві.</w:t>
      </w:r>
    </w:p>
    <w:p w:rsidR="00733AA5" w:rsidRDefault="00733AA5" w:rsidP="00733AA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співпрацювати з місцевими органами влади з підбору і надання рекомендацій щодо заміщення вакантних посад головних архітекторів відповідних адміністративно-територіальних одиниць, брати участь у роботі конкурсних комісій на заміщення таких посад.</w:t>
      </w:r>
    </w:p>
    <w:p w:rsidR="00733AA5" w:rsidRDefault="00733AA5" w:rsidP="00733A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Активно працювати з молодими архітекторами, студентами вищих архітектурних закладів, залучати молодь до громадських заходів НСАУ і місцевих організацій НСАУ. Вводити молодих членів НСАУ до складу правлінь місцевих організацій, залучати до участі в міжнародних акціях – архітектурних конкурсах, фестивалях, виставках тощо.</w:t>
      </w:r>
    </w:p>
    <w:p w:rsidR="00733AA5" w:rsidRDefault="00733AA5" w:rsidP="0073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AC" w:rsidRDefault="002115AC" w:rsidP="0073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A5" w:rsidRDefault="00733AA5" w:rsidP="0073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Відновлення змістової цілісності </w:t>
      </w:r>
    </w:p>
    <w:p w:rsidR="00733AA5" w:rsidRDefault="00733AA5" w:rsidP="0073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архітектури та містобудування – </w:t>
      </w:r>
    </w:p>
    <w:p w:rsidR="00733AA5" w:rsidRDefault="00733AA5" w:rsidP="0073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організація досліджень у сфері архітектури та містобудування, </w:t>
      </w:r>
    </w:p>
    <w:p w:rsidR="00733AA5" w:rsidRDefault="00733AA5" w:rsidP="00733AA5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розвиток архітектурної освіти та просвітництва.</w:t>
      </w:r>
    </w:p>
    <w:p w:rsidR="00733AA5" w:rsidRDefault="00733AA5" w:rsidP="00733A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Розширити можливості інституту архітектури, урбаністики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регіоналістики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НСАУ, створеного відповідно до рішення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з’їзду Спілки:</w:t>
      </w:r>
    </w:p>
    <w:p w:rsidR="00733AA5" w:rsidRDefault="00733AA5" w:rsidP="00733A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здійснити заходи щодо створення інфраструктури архітектурного мислення – забезпечити фінансування досліджень, критики і професійної комунікації (міжнародні конференції, участь і організація виставок, просвітні програми, лекції і майстер-класи світових зірок);</w:t>
      </w:r>
    </w:p>
    <w:p w:rsidR="00733AA5" w:rsidRDefault="00733AA5" w:rsidP="00733AA5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прозорі механізми розподілу фінансування – фонд проектів і програм НСАУ, професійний портал – місце широкої професійної комунікації.</w:t>
      </w:r>
    </w:p>
    <w:p w:rsidR="00733AA5" w:rsidRDefault="00733AA5" w:rsidP="00733AA5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підготовку щорічної Доповіді про стан справ і перспективи архітектурно-урбаністичної сфери в Україні. Проводити широке обговорення проблем і ролі сфери в громадських перетвореннях, ролі професії в розвитку сфери.</w:t>
      </w:r>
    </w:p>
    <w:p w:rsidR="00733AA5" w:rsidRDefault="00733AA5" w:rsidP="00733A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роботу щодо:</w:t>
      </w:r>
    </w:p>
    <w:p w:rsidR="00733AA5" w:rsidRDefault="00733AA5" w:rsidP="00733A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архітектурної не академічної школи, в якій буде організована міжнародна комунікація архітекторів, урбаністів, будуть проводитись дослідження майбутнього, розроблятись експериментальні проекти;</w:t>
      </w:r>
    </w:p>
    <w:p w:rsidR="00733AA5" w:rsidRDefault="00733AA5" w:rsidP="00733A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організації спеціальної підготовки архітекторів для виконання адміністративних, дослідних, управлінських, педагогічних та інших повноважень;</w:t>
      </w:r>
    </w:p>
    <w:p w:rsidR="00733AA5" w:rsidRDefault="00733AA5" w:rsidP="00733A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="00DF5563">
        <w:rPr>
          <w:rFonts w:ascii="Times New Roman" w:hAnsi="Times New Roman" w:cs="Times New Roman"/>
          <w:sz w:val="28"/>
          <w:szCs w:val="28"/>
        </w:rPr>
        <w:t>анізації просвітницьких курсів з архітектури та урбаністики</w:t>
      </w:r>
      <w:r>
        <w:rPr>
          <w:rFonts w:ascii="Times New Roman" w:hAnsi="Times New Roman" w:cs="Times New Roman"/>
          <w:sz w:val="28"/>
          <w:szCs w:val="28"/>
        </w:rPr>
        <w:t xml:space="preserve"> (влада, інвестори, школярі).</w:t>
      </w:r>
    </w:p>
    <w:p w:rsidR="00733AA5" w:rsidRDefault="00733AA5" w:rsidP="0073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A5" w:rsidRDefault="00733AA5" w:rsidP="0073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A5" w:rsidRDefault="00733AA5" w:rsidP="00733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Забезпечення зовнішньої і внутрішньої</w:t>
      </w:r>
    </w:p>
    <w:p w:rsidR="00733AA5" w:rsidRDefault="00733AA5" w:rsidP="00733AA5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комунікації НСАУ</w:t>
      </w:r>
      <w:r w:rsidR="00EE2286">
        <w:rPr>
          <w:rFonts w:ascii="Times New Roman" w:hAnsi="Times New Roman" w:cs="Times New Roman"/>
          <w:b/>
          <w:sz w:val="28"/>
          <w:szCs w:val="28"/>
        </w:rPr>
        <w:t>.</w:t>
      </w:r>
    </w:p>
    <w:p w:rsidR="00733AA5" w:rsidRDefault="00733AA5" w:rsidP="00733AA5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співпрацювати із засобами масової інформації з метою висвітлення проблемних питань розвитку містобудування і архітектури, практичної діяльності архітекторів, проблем забудови населених пунктів. </w:t>
      </w:r>
      <w:r>
        <w:rPr>
          <w:rFonts w:ascii="Times New Roman" w:hAnsi="Times New Roman" w:cs="Times New Roman"/>
          <w:sz w:val="28"/>
          <w:szCs w:val="28"/>
        </w:rPr>
        <w:lastRenderedPageBreak/>
        <w:t>Забезпечити інформаційне співробітництво зі стратегічними партнерами Спілки, комерційними, державними і громадськими організаціями.</w:t>
      </w:r>
    </w:p>
    <w:p w:rsidR="00733AA5" w:rsidRDefault="00733AA5" w:rsidP="00733AA5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підтримку професійного видання під егідою НСАУ.</w:t>
      </w:r>
    </w:p>
    <w:p w:rsidR="00733AA5" w:rsidRDefault="00733AA5" w:rsidP="00733AA5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Щорічно проводити огляди-конкурси «Премія Національної спілки архітекторів України» на кращі проекти і споруди року, підсумки оглядів-конкурсів висвітлювати в засобах масової інформації.</w:t>
      </w:r>
    </w:p>
    <w:p w:rsidR="00733AA5" w:rsidRDefault="00733AA5" w:rsidP="00733AA5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Організовувати виставки творів архітекторів, а також виставки досягнень світової архітектури, активізувати творчу співпрацю місцевих організацій НСАУ шляхом проведення зустрічних виставок, творчих зустрічей, виїзних засідань правлінь тощо.</w:t>
      </w:r>
    </w:p>
    <w:p w:rsidR="00733AA5" w:rsidRDefault="00733AA5" w:rsidP="00733AA5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Подавати в установленому порядку кандидатури архітекторів на присвоєння їм почесних звань України, відзначення державними нагородами України за видатні досягнення в архітектурній діяльності.</w:t>
      </w:r>
    </w:p>
    <w:p w:rsidR="00733AA5" w:rsidRDefault="00733AA5" w:rsidP="00733AA5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Висувати на здобуття Державної премії України в галузі архітектури кращі твори у сфері містобудування, архітектури та архітектурної науки.</w:t>
      </w:r>
    </w:p>
    <w:p w:rsidR="00733AA5" w:rsidRDefault="00733AA5" w:rsidP="00733AA5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проведення заходів щодо святкування Дня архітектури України 1 липня з організацією офіційних урочистостей, виставок, проведенням конференцій, презентацій, проведенням прес-конференцій, розміщенням публікацій у засобах масової інформації із залученням до участі в цих заходах органів влади та місцевого самоврядування, громадськості.</w:t>
      </w:r>
    </w:p>
    <w:p w:rsidR="00733AA5" w:rsidRDefault="00733AA5" w:rsidP="00733A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співпрацювати з іншими творчими спілками, громадськими організаціями та об’єднаннями, органами державної влади і місцевого самоврядування з питань розвитку національної культури, збереження історичного середовища і пам’яток містобудування та архітектури.</w:t>
      </w:r>
    </w:p>
    <w:p w:rsidR="00733AA5" w:rsidRDefault="00733AA5" w:rsidP="00733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AA5" w:rsidRDefault="00733AA5" w:rsidP="00733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4E39" w:rsidRDefault="00B54E39" w:rsidP="00733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AA5" w:rsidRDefault="00733AA5" w:rsidP="00733AA5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Соціальний захист архітекторів</w:t>
      </w:r>
      <w:r w:rsidR="00EE2286">
        <w:rPr>
          <w:rFonts w:ascii="Times New Roman" w:hAnsi="Times New Roman" w:cs="Times New Roman"/>
          <w:b/>
          <w:sz w:val="28"/>
          <w:szCs w:val="28"/>
        </w:rPr>
        <w:t>.</w:t>
      </w:r>
    </w:p>
    <w:p w:rsidR="00733AA5" w:rsidRDefault="00733AA5" w:rsidP="00733AA5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 здійснювати роботу з впровадження положень Закону України «Про авторське право і суміжні права» з метою захисту архітекторів у випадках порушення їх авторських прав з боку органів державної влади, місцевого самоврядування, забудовників та ін.</w:t>
      </w:r>
    </w:p>
    <w:p w:rsidR="00733AA5" w:rsidRDefault="00733AA5" w:rsidP="00733AA5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своєчасну виплату встановлених державних стипендій архітекторам-ветеранам.</w:t>
      </w:r>
    </w:p>
    <w:p w:rsidR="00733AA5" w:rsidRDefault="00DF5563" w:rsidP="00733A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Вживати заходів з допомоги тимчасово</w:t>
      </w:r>
      <w:r w:rsidR="00733AA5">
        <w:rPr>
          <w:rFonts w:ascii="Times New Roman" w:hAnsi="Times New Roman" w:cs="Times New Roman"/>
          <w:sz w:val="28"/>
          <w:szCs w:val="28"/>
        </w:rPr>
        <w:t xml:space="preserve"> безробітним та малозабезпеченим архітекторам за рахунок створення благодійних фондів, організації і проведення благодійних акцій допомоги архітекторам-ветеранам.</w:t>
      </w:r>
    </w:p>
    <w:p w:rsidR="00733AA5" w:rsidRDefault="00733AA5" w:rsidP="00733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AA5" w:rsidRDefault="00733AA5" w:rsidP="00733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4E39" w:rsidRDefault="00B54E39" w:rsidP="00733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AA5" w:rsidRDefault="00733AA5" w:rsidP="00733AA5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Міжнародна діяльність.</w:t>
      </w:r>
    </w:p>
    <w:p w:rsidR="00733AA5" w:rsidRDefault="00733AA5" w:rsidP="00733AA5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Приймати участь у діяльності комісій і робочих груп Міжнародної Спілки Архітекторів (МСА),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Регіону МСА, в заходах Міжнародної асоціації спілок архітекторів (МАСА), заходах, що проводяться Спілками і Палатами архітекторів інших країн, конгресі МСА, що відбудеться восени 2020 р. в Бразилії.</w:t>
      </w:r>
    </w:p>
    <w:p w:rsidR="00733AA5" w:rsidRDefault="00733AA5" w:rsidP="00733AA5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Здійснювати заходи щодо інформування і забезпечення участі архітекторів України в міжнародних архітектурних конкурсах.</w:t>
      </w:r>
    </w:p>
    <w:p w:rsidR="00733AA5" w:rsidRDefault="00733AA5" w:rsidP="00733AA5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Сприяти обміну делегаціями архітекторів різних країн в рамках міжнародної співпраці.</w:t>
      </w:r>
    </w:p>
    <w:p w:rsidR="00733AA5" w:rsidRDefault="00733AA5" w:rsidP="00733A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Сприяти організації відвідування архітекторами України інших країн, спеціалізованих груп з опрацюванням маршрутів та програм поїздок.</w:t>
      </w:r>
    </w:p>
    <w:p w:rsidR="00733AA5" w:rsidRDefault="00733AA5" w:rsidP="00733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AA5" w:rsidRDefault="00733AA5" w:rsidP="00733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AA5" w:rsidRDefault="00733AA5" w:rsidP="00733AA5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Виконання статутних завдань НСАУ.</w:t>
      </w:r>
    </w:p>
    <w:p w:rsidR="00733AA5" w:rsidRDefault="00733AA5" w:rsidP="00733AA5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та подати не пізніше 15 лютого 2018 року Міністерству юстиції України на реєстрацію нову редакцію Статуту НСАУ, прийняту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33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з’їздом Спілки. Правлінням місцевих організацій привести свої Статути у відповідальність до Статуту НСАУ протягом першого півріччя 2018 року і подати на реєстрацію у встановленому законодавством порядку.</w:t>
      </w:r>
    </w:p>
    <w:p w:rsidR="00733AA5" w:rsidRDefault="00733AA5" w:rsidP="00733A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Вирішити питання:</w:t>
      </w:r>
    </w:p>
    <w:p w:rsidR="00733AA5" w:rsidRDefault="00733AA5" w:rsidP="00733A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встановлення порядку відрахувань до фондів Спілки частини винагород за управління майновими правами суб’єктів авторського права і (або) суміжних прав відповідно до ст.. 21 Закону України «Про професійних творчих працівників і творчі спілки»;</w:t>
      </w:r>
    </w:p>
    <w:p w:rsidR="00733AA5" w:rsidRDefault="00733AA5" w:rsidP="00733AA5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встановлення порядку відрахувань до фондів Спілки за використання на території України творів архітектури, які стали суспільним надбанням відповідно до ст.. 30 Закону України «Про авторське право і суміжні права».</w:t>
      </w:r>
    </w:p>
    <w:p w:rsidR="00733AA5" w:rsidRDefault="00733AA5" w:rsidP="00733AA5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роботу щодо здійснення оцінки та страхування нерухомого майна (будинків і приміщень), що знаходяться у власності НСАУ.</w:t>
      </w:r>
    </w:p>
    <w:p w:rsidR="00733AA5" w:rsidRDefault="00733AA5" w:rsidP="00733AA5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Оформити протягом 2018 року у встановленому порядку право користування земельними ділянками під об’єктами, що є власністю НСАУ.</w:t>
      </w:r>
    </w:p>
    <w:p w:rsidR="00733AA5" w:rsidRDefault="00733AA5" w:rsidP="00733AA5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Здійснити заходи щодо модернізації приміщень Центрального будинку Архітектора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коворкінги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комунікаційні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креативні простори тощо).</w:t>
      </w:r>
    </w:p>
    <w:p w:rsidR="00733AA5" w:rsidRDefault="00733AA5" w:rsidP="00733A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Забезпечувати відповідно до Статуту підготовку, прийняття та виконання щорічного бюджету НСАУ.</w:t>
      </w:r>
    </w:p>
    <w:p w:rsidR="0054082B" w:rsidRDefault="00610D03"/>
    <w:sectPr w:rsidR="0054082B" w:rsidSect="005E2C2A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03" w:rsidRDefault="00610D03" w:rsidP="004078C8">
      <w:pPr>
        <w:spacing w:after="0" w:line="240" w:lineRule="auto"/>
      </w:pPr>
      <w:r>
        <w:separator/>
      </w:r>
    </w:p>
  </w:endnote>
  <w:endnote w:type="continuationSeparator" w:id="0">
    <w:p w:rsidR="00610D03" w:rsidRDefault="00610D03" w:rsidP="0040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943457"/>
      <w:docPartObj>
        <w:docPartGallery w:val="Page Numbers (Bottom of Page)"/>
        <w:docPartUnique/>
      </w:docPartObj>
    </w:sdtPr>
    <w:sdtEndPr/>
    <w:sdtContent>
      <w:p w:rsidR="004078C8" w:rsidRDefault="004078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286" w:rsidRPr="00EE2286">
          <w:rPr>
            <w:noProof/>
            <w:lang w:val="ru-RU"/>
          </w:rPr>
          <w:t>5</w:t>
        </w:r>
        <w:r>
          <w:fldChar w:fldCharType="end"/>
        </w:r>
      </w:p>
    </w:sdtContent>
  </w:sdt>
  <w:p w:rsidR="004078C8" w:rsidRDefault="004078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03" w:rsidRDefault="00610D03" w:rsidP="004078C8">
      <w:pPr>
        <w:spacing w:after="0" w:line="240" w:lineRule="auto"/>
      </w:pPr>
      <w:r>
        <w:separator/>
      </w:r>
    </w:p>
  </w:footnote>
  <w:footnote w:type="continuationSeparator" w:id="0">
    <w:p w:rsidR="00610D03" w:rsidRDefault="00610D03" w:rsidP="0040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B52"/>
    <w:multiLevelType w:val="hybridMultilevel"/>
    <w:tmpl w:val="00F8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50903"/>
    <w:multiLevelType w:val="hybridMultilevel"/>
    <w:tmpl w:val="CA42F2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304FA"/>
    <w:multiLevelType w:val="hybridMultilevel"/>
    <w:tmpl w:val="184CA1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5089"/>
    <w:multiLevelType w:val="hybridMultilevel"/>
    <w:tmpl w:val="4FF4A230"/>
    <w:lvl w:ilvl="0" w:tplc="4E4E746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6932A4"/>
    <w:multiLevelType w:val="hybridMultilevel"/>
    <w:tmpl w:val="0A36F2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01596"/>
    <w:multiLevelType w:val="hybridMultilevel"/>
    <w:tmpl w:val="950E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07797"/>
    <w:multiLevelType w:val="hybridMultilevel"/>
    <w:tmpl w:val="E85215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F7760"/>
    <w:multiLevelType w:val="hybridMultilevel"/>
    <w:tmpl w:val="A3A6BF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43345"/>
    <w:multiLevelType w:val="hybridMultilevel"/>
    <w:tmpl w:val="5470E2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85748"/>
    <w:multiLevelType w:val="hybridMultilevel"/>
    <w:tmpl w:val="378091BE"/>
    <w:lvl w:ilvl="0" w:tplc="7A36FC2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A5"/>
    <w:rsid w:val="00050528"/>
    <w:rsid w:val="002115AC"/>
    <w:rsid w:val="003D62C6"/>
    <w:rsid w:val="004078C8"/>
    <w:rsid w:val="005E2C2A"/>
    <w:rsid w:val="00610D03"/>
    <w:rsid w:val="00733AA5"/>
    <w:rsid w:val="00846B27"/>
    <w:rsid w:val="00A70E7C"/>
    <w:rsid w:val="00B54E39"/>
    <w:rsid w:val="00BE6C14"/>
    <w:rsid w:val="00C408DA"/>
    <w:rsid w:val="00DF5563"/>
    <w:rsid w:val="00E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AA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0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8C8"/>
  </w:style>
  <w:style w:type="paragraph" w:styleId="a6">
    <w:name w:val="footer"/>
    <w:basedOn w:val="a"/>
    <w:link w:val="a7"/>
    <w:uiPriority w:val="99"/>
    <w:unhideWhenUsed/>
    <w:rsid w:val="0040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AA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0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8C8"/>
  </w:style>
  <w:style w:type="paragraph" w:styleId="a6">
    <w:name w:val="footer"/>
    <w:basedOn w:val="a"/>
    <w:link w:val="a7"/>
    <w:uiPriority w:val="99"/>
    <w:unhideWhenUsed/>
    <w:rsid w:val="0040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6744</Words>
  <Characters>3845</Characters>
  <Application>Microsoft Office Word</Application>
  <DocSecurity>0</DocSecurity>
  <Lines>32</Lines>
  <Paragraphs>21</Paragraphs>
  <ScaleCrop>false</ScaleCrop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2017-09-27T06:28:00Z</dcterms:created>
  <dcterms:modified xsi:type="dcterms:W3CDTF">2017-11-01T07:16:00Z</dcterms:modified>
</cp:coreProperties>
</file>